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80146">
      <w:pPr>
        <w:spacing w:line="700" w:lineRule="exact"/>
        <w:jc w:val="center"/>
        <w:rPr>
          <w:rFonts w:hint="default" w:ascii="小标宋" w:hAnsi="黑体" w:eastAsia="小标宋" w:cs="宋体"/>
          <w:kern w:val="0"/>
          <w:sz w:val="44"/>
          <w:szCs w:val="44"/>
          <w:lang w:val="en-US" w:eastAsia="zh-CN"/>
        </w:rPr>
      </w:pPr>
      <w:r>
        <w:rPr>
          <w:rFonts w:hint="default" w:ascii="小标宋" w:hAnsi="黑体" w:eastAsia="小标宋" w:cs="宋体"/>
          <w:kern w:val="0"/>
          <w:sz w:val="44"/>
          <w:szCs w:val="44"/>
        </w:rPr>
        <w:t>关于</w:t>
      </w:r>
      <w:r>
        <w:rPr>
          <w:rFonts w:hint="eastAsia" w:ascii="小标宋" w:hAnsi="黑体" w:eastAsia="小标宋" w:cs="宋体"/>
          <w:kern w:val="0"/>
          <w:sz w:val="44"/>
          <w:szCs w:val="44"/>
          <w:lang w:val="en-US" w:eastAsia="zh-CN"/>
        </w:rPr>
        <w:t>转发</w:t>
      </w:r>
      <w:r>
        <w:rPr>
          <w:rFonts w:hint="eastAsia" w:ascii="小标宋" w:hAnsi="黑体" w:eastAsia="小标宋" w:cs="宋体"/>
          <w:kern w:val="0"/>
          <w:sz w:val="44"/>
          <w:szCs w:val="44"/>
          <w:lang w:eastAsia="zh-CN"/>
        </w:rPr>
        <w:t>《北京市高等教育学会技术物资研究分会关于2025年学术研究课题申报的通知》</w:t>
      </w:r>
      <w:r>
        <w:rPr>
          <w:rFonts w:hint="default" w:ascii="小标宋" w:hAnsi="黑体" w:eastAsia="小标宋" w:cs="宋体"/>
          <w:kern w:val="0"/>
          <w:sz w:val="44"/>
          <w:szCs w:val="44"/>
        </w:rPr>
        <w:t>的通知</w:t>
      </w:r>
    </w:p>
    <w:p w14:paraId="69474325">
      <w:pPr>
        <w:keepNext w:val="0"/>
        <w:keepLines w:val="0"/>
        <w:pageBreakBefore w:val="0"/>
        <w:tabs>
          <w:tab w:val="left" w:pos="6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left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 w14:paraId="5D0F8579">
      <w:pPr>
        <w:keepNext w:val="0"/>
        <w:keepLines w:val="0"/>
        <w:pageBreakBefore w:val="0"/>
        <w:tabs>
          <w:tab w:val="left" w:pos="6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jc w:val="left"/>
        <w:textAlignment w:val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各单位：</w:t>
      </w:r>
    </w:p>
    <w:p w14:paraId="0ED1AC07">
      <w:pPr>
        <w:keepNext w:val="0"/>
        <w:keepLines w:val="0"/>
        <w:pageBreakBefore w:val="0"/>
        <w:tabs>
          <w:tab w:val="left" w:pos="6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为更好促进业务互动交流与管理水平提升，北京市高等教育学会技术物资研究分会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以下简称研究分会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开展2025年学术研究课题申报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工作</w:t>
      </w:r>
      <w:r>
        <w:rPr>
          <w:rFonts w:hint="default" w:ascii="Times New Roman" w:hAnsi="Times New Roman" w:eastAsia="仿宋_GB2312" w:cs="Times New Roman"/>
          <w:sz w:val="30"/>
          <w:szCs w:val="30"/>
        </w:rPr>
        <w:t>，现将《北京市高等教育学会技术物资研究分会关于2025年学术研究课题申报的通知》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0"/>
          <w:szCs w:val="30"/>
        </w:rPr>
        <w:t>京技资〔202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0"/>
          <w:szCs w:val="30"/>
        </w:rPr>
        <w:t>〕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15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号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0"/>
          <w:szCs w:val="30"/>
        </w:rPr>
        <w:t>转发你们，请各单位按照文件要求认真组织好本单位学术研究课题申报工作，具体要求如下：</w:t>
      </w:r>
    </w:p>
    <w:p w14:paraId="2A15B8B3">
      <w:pPr>
        <w:keepNext w:val="0"/>
        <w:keepLines w:val="0"/>
        <w:pageBreakBefore w:val="0"/>
        <w:widowControl w:val="0"/>
        <w:tabs>
          <w:tab w:val="left" w:pos="73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yellow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以学院、部门为单位统一报送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申报材料，各单位推荐申报课题不超过1项，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所推荐课题需认真填写《学术研究课题申报书》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（附件2）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一式1份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请于2024年1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0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21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日前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将纸质版签字盖章后</w:t>
      </w:r>
      <w:r>
        <w:rPr>
          <w:rFonts w:hint="default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报送至</w:t>
      </w:r>
      <w:r>
        <w:rPr>
          <w:rFonts w:hint="eastAsia" w:ascii="Times New Roman" w:hAnsi="Times New Roman" w:eastAsia="仿宋_GB2312" w:cs="Times New Roman"/>
          <w:kern w:val="2"/>
          <w:sz w:val="30"/>
          <w:szCs w:val="30"/>
          <w:highlight w:val="none"/>
          <w:lang w:val="en-US" w:eastAsia="zh-CN" w:bidi="ar-SA"/>
        </w:rPr>
        <w:t>实验室与设备管理处，电子版发送至邮箱sysc@bjfu.edu.cn。</w:t>
      </w:r>
    </w:p>
    <w:p w14:paraId="7C7C3FE2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本通知及附件可在实验室与设备管理处网站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通知公告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栏目、教务处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教改动态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栏目、采购与招标管理中心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通知公告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栏目和国有资产管理处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“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最新通知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栏目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  <w:t>查询下载。</w:t>
      </w:r>
    </w:p>
    <w:p w14:paraId="2019C0F3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</w:pPr>
    </w:p>
    <w:p w14:paraId="5F78671F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2"/>
          <w:sz w:val="30"/>
          <w:szCs w:val="30"/>
          <w:highlight w:val="none"/>
          <w:lang w:val="en-US" w:eastAsia="zh-CN" w:bidi="ar-SA"/>
        </w:rPr>
      </w:pPr>
    </w:p>
    <w:p w14:paraId="7ADBF2FF">
      <w:pPr>
        <w:keepNext w:val="0"/>
        <w:keepLines w:val="0"/>
        <w:pageBreakBefore w:val="0"/>
        <w:tabs>
          <w:tab w:val="left" w:pos="733"/>
          <w:tab w:val="left" w:pos="664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>联系人：实验室与设备管理处    张睿超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ab/>
      </w:r>
      <w:r>
        <w:rPr>
          <w:rFonts w:hint="eastAsia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>62336766</w:t>
      </w:r>
    </w:p>
    <w:p w14:paraId="71CBFDD5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 xml:space="preserve">        教务处               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 xml:space="preserve"> 黄娟      62338244</w:t>
      </w:r>
    </w:p>
    <w:p w14:paraId="6F87E123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1807" w:firstLineChars="6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>采购与招标管理中心    白玲      62337407</w:t>
      </w:r>
    </w:p>
    <w:p w14:paraId="15806EE0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 xml:space="preserve">        国有资产管理处        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>傅颖腾</w:t>
      </w:r>
      <w:r>
        <w:rPr>
          <w:rFonts w:hint="default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 xml:space="preserve">    6233</w:t>
      </w:r>
      <w:r>
        <w:rPr>
          <w:rFonts w:hint="eastAsia" w:ascii="Times New Roman" w:hAnsi="Times New Roman" w:eastAsia="仿宋_GB2312" w:cs="Times New Roman"/>
          <w:b/>
          <w:bCs/>
          <w:kern w:val="2"/>
          <w:sz w:val="30"/>
          <w:szCs w:val="30"/>
          <w:lang w:val="en-US" w:eastAsia="zh-CN" w:bidi="ar-SA"/>
        </w:rPr>
        <w:t>8876</w:t>
      </w:r>
    </w:p>
    <w:p w14:paraId="6E654F4C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-SA"/>
        </w:rPr>
        <w:t>附件：1.《北京市高等教育学会技术物资研究分会关于2025年学术研究课题申报的通知》</w:t>
      </w:r>
    </w:p>
    <w:p w14:paraId="1F5ABC32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00" w:firstLineChars="2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-SA"/>
        </w:rPr>
        <w:t xml:space="preserve">      2.《学术研究课题申报书》</w:t>
      </w:r>
    </w:p>
    <w:p w14:paraId="64353FC4">
      <w:pPr>
        <w:keepNext w:val="0"/>
        <w:keepLines w:val="0"/>
        <w:pageBreakBefore w:val="0"/>
        <w:tabs>
          <w:tab w:val="left" w:pos="73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1500" w:firstLineChars="500"/>
        <w:jc w:val="left"/>
        <w:textAlignment w:val="auto"/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0"/>
          <w:szCs w:val="30"/>
          <w:lang w:val="en-US" w:eastAsia="zh-CN" w:bidi="ar-SA"/>
        </w:rPr>
        <w:t xml:space="preserve">      </w:t>
      </w:r>
    </w:p>
    <w:p w14:paraId="34E4D5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846C64F-F5B7-47C3-82F2-93556C9E9CB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  <w:embedRegular r:id="rId2" w:fontKey="{F6A5AD0D-B1D1-4943-B940-E2E3BA204A48}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955F5F46-A453-48F1-9625-6141C4C396E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63FF1DA4-4904-4D60-A48F-9CF46E74886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mMTc1NDAzYTA1YTRmN2IxYjE1NGU1NTY3OWI1MDQifQ=="/>
  </w:docVars>
  <w:rsids>
    <w:rsidRoot w:val="7832013B"/>
    <w:rsid w:val="00CC555D"/>
    <w:rsid w:val="05704DD8"/>
    <w:rsid w:val="10CC35B6"/>
    <w:rsid w:val="39730417"/>
    <w:rsid w:val="3D5B1C30"/>
    <w:rsid w:val="45E80E9C"/>
    <w:rsid w:val="47240FA3"/>
    <w:rsid w:val="4C1965D2"/>
    <w:rsid w:val="4C8B2404"/>
    <w:rsid w:val="529A51F0"/>
    <w:rsid w:val="5CB309A7"/>
    <w:rsid w:val="5EC920FD"/>
    <w:rsid w:val="73A139B8"/>
    <w:rsid w:val="7832013B"/>
    <w:rsid w:val="79E5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473</Words>
  <Characters>539</Characters>
  <Lines>0</Lines>
  <Paragraphs>0</Paragraphs>
  <TotalTime>2</TotalTime>
  <ScaleCrop>false</ScaleCrop>
  <LinksUpToDate>false</LinksUpToDate>
  <CharactersWithSpaces>616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2024-09-03T01:24:00Z</dcterms:created>
  <dc:creator>kevin @</dc:creator>
  <cp:lastModifiedBy>admin</cp:lastModifiedBy>
  <dcterms:modified xsi:type="dcterms:W3CDTF">2024-09-04T02:37:37Z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9A9882D6F53046DCA7C0933D5D41BB66_13</vt:lpwstr>
  </property>
</Properties>
</file>