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596" w:rsidRPr="00AF4499" w:rsidRDefault="00A36066">
      <w:pPr>
        <w:spacing w:line="360" w:lineRule="auto"/>
        <w:rPr>
          <w:rFonts w:ascii="仿宋_GB2312" w:eastAsia="仿宋_GB2312" w:hAnsi="黑体" w:cs="小标宋" w:hint="eastAsia"/>
          <w:b/>
          <w:sz w:val="32"/>
          <w:szCs w:val="32"/>
        </w:rPr>
      </w:pPr>
      <w:r w:rsidRPr="00AF4499">
        <w:rPr>
          <w:rFonts w:ascii="仿宋_GB2312" w:eastAsia="仿宋_GB2312" w:hAnsi="黑体" w:cs="小标宋" w:hint="eastAsia"/>
          <w:b/>
          <w:sz w:val="32"/>
          <w:szCs w:val="32"/>
        </w:rPr>
        <w:t>附件</w:t>
      </w:r>
      <w:r w:rsidR="003E3A2E" w:rsidRPr="00AF4499">
        <w:rPr>
          <w:rFonts w:ascii="仿宋_GB2312" w:eastAsia="仿宋_GB2312" w:hAnsi="黑体" w:cs="小标宋" w:hint="eastAsia"/>
          <w:b/>
          <w:sz w:val="32"/>
          <w:szCs w:val="32"/>
        </w:rPr>
        <w:t>2</w:t>
      </w:r>
      <w:r w:rsidRPr="00AF4499">
        <w:rPr>
          <w:rFonts w:ascii="仿宋_GB2312" w:eastAsia="仿宋_GB2312" w:hAnsi="黑体" w:cs="小标宋" w:hint="eastAsia"/>
          <w:b/>
          <w:sz w:val="32"/>
          <w:szCs w:val="32"/>
        </w:rPr>
        <w:t>：</w:t>
      </w:r>
      <w:r w:rsidR="00921B1D" w:rsidRPr="00AF4499">
        <w:rPr>
          <w:rFonts w:ascii="仿宋_GB2312" w:eastAsia="仿宋_GB2312" w:hAnsi="黑体" w:cs="小标宋" w:hint="eastAsia"/>
          <w:b/>
          <w:sz w:val="32"/>
          <w:szCs w:val="32"/>
        </w:rPr>
        <w:t>系统使用说明</w:t>
      </w:r>
    </w:p>
    <w:p w:rsidR="00975596" w:rsidRPr="00AF4499" w:rsidRDefault="003E3A2E" w:rsidP="003E3A7D">
      <w:pPr>
        <w:pStyle w:val="1"/>
        <w:spacing w:line="360" w:lineRule="auto"/>
        <w:ind w:firstLine="640"/>
        <w:rPr>
          <w:rFonts w:ascii="仿宋_GB2312" w:eastAsia="仿宋_GB2312" w:hAnsi="黑体" w:cs="仿宋_GB2312" w:hint="eastAsia"/>
          <w:sz w:val="32"/>
          <w:szCs w:val="32"/>
        </w:rPr>
      </w:pPr>
      <w:r w:rsidRPr="00AF4499">
        <w:rPr>
          <w:rFonts w:ascii="仿宋_GB2312" w:eastAsia="仿宋_GB2312" w:hAnsi="黑体" w:cs="仿宋_GB2312" w:hint="eastAsia"/>
          <w:sz w:val="32"/>
          <w:szCs w:val="32"/>
        </w:rPr>
        <w:t>一、</w:t>
      </w:r>
      <w:r w:rsidR="00A36066" w:rsidRPr="00AF4499">
        <w:rPr>
          <w:rFonts w:ascii="仿宋_GB2312" w:eastAsia="仿宋_GB2312" w:hAnsi="黑体" w:cs="仿宋_GB2312" w:hint="eastAsia"/>
          <w:sz w:val="32"/>
          <w:szCs w:val="32"/>
        </w:rPr>
        <w:t>扣费记录表导出说明</w:t>
      </w:r>
      <w:r w:rsidR="00C13774" w:rsidRPr="00AF4499">
        <w:rPr>
          <w:rFonts w:ascii="仿宋_GB2312" w:eastAsia="仿宋_GB2312" w:hAnsi="黑体" w:cs="仿宋_GB2312" w:hint="eastAsia"/>
          <w:sz w:val="32"/>
          <w:szCs w:val="32"/>
        </w:rPr>
        <w:t>：</w:t>
      </w:r>
    </w:p>
    <w:p w:rsidR="00975596" w:rsidRPr="00AF4499" w:rsidRDefault="003E3A2E" w:rsidP="003E3A7D">
      <w:pPr>
        <w:pStyle w:val="1"/>
        <w:spacing w:line="360" w:lineRule="auto"/>
        <w:ind w:firstLine="640"/>
        <w:rPr>
          <w:rFonts w:ascii="仿宋_GB2312" w:eastAsia="仿宋_GB2312" w:hAnsi="仿宋_GB2312" w:cs="仿宋_GB2312" w:hint="eastAsia"/>
          <w:sz w:val="32"/>
          <w:szCs w:val="32"/>
        </w:rPr>
      </w:pPr>
      <w:r w:rsidRPr="00AF4499">
        <w:rPr>
          <w:rFonts w:ascii="仿宋_GB2312" w:eastAsia="仿宋_GB2312" w:hAnsi="仿宋_GB2312" w:cs="仿宋_GB2312" w:hint="eastAsia"/>
          <w:sz w:val="32"/>
          <w:szCs w:val="32"/>
        </w:rPr>
        <w:t>1.</w:t>
      </w:r>
      <w:r w:rsidR="00A36066" w:rsidRPr="00AF4499">
        <w:rPr>
          <w:rFonts w:ascii="仿宋_GB2312" w:eastAsia="仿宋_GB2312" w:hAnsi="仿宋_GB2312" w:cs="仿宋_GB2312" w:hint="eastAsia"/>
          <w:sz w:val="32"/>
          <w:szCs w:val="32"/>
        </w:rPr>
        <w:t>登陆大型仪器开放共享平台管理系统，进入个人中心。</w:t>
      </w:r>
    </w:p>
    <w:p w:rsidR="00975596" w:rsidRPr="00AF4499" w:rsidRDefault="00A36066" w:rsidP="003E3A7D">
      <w:pPr>
        <w:spacing w:line="360" w:lineRule="auto"/>
        <w:ind w:firstLineChars="200" w:firstLine="640"/>
        <w:rPr>
          <w:rFonts w:ascii="仿宋_GB2312" w:eastAsia="仿宋_GB2312" w:hAnsi="仿宋_GB2312" w:cs="仿宋_GB2312" w:hint="eastAsia"/>
          <w:sz w:val="32"/>
          <w:szCs w:val="32"/>
        </w:rPr>
      </w:pPr>
      <w:r w:rsidRPr="00AF4499">
        <w:rPr>
          <w:rFonts w:ascii="仿宋_GB2312" w:eastAsia="仿宋_GB2312" w:hAnsi="仿宋_GB2312" w:cs="仿宋_GB2312" w:hint="eastAsia"/>
          <w:sz w:val="32"/>
          <w:szCs w:val="32"/>
        </w:rPr>
        <w:t>登陆网址es.bjfu.edu.cn，用户登陆后点击个人中心登陆。</w:t>
      </w:r>
    </w:p>
    <w:p w:rsidR="00201966" w:rsidRPr="00AF4499" w:rsidRDefault="00201966" w:rsidP="003E3A7D">
      <w:pPr>
        <w:spacing w:line="360" w:lineRule="auto"/>
        <w:ind w:firstLineChars="200" w:firstLine="640"/>
        <w:rPr>
          <w:rFonts w:ascii="仿宋_GB2312" w:eastAsia="仿宋_GB2312" w:hAnsi="仿宋_GB2312" w:cs="仿宋_GB2312" w:hint="eastAsia"/>
          <w:sz w:val="32"/>
          <w:szCs w:val="32"/>
        </w:rPr>
      </w:pPr>
      <w:r w:rsidRPr="00AF4499">
        <w:rPr>
          <w:rFonts w:ascii="仿宋_GB2312" w:eastAsia="仿宋_GB2312" w:hAnsi="仿宋_GB2312" w:cs="仿宋_GB2312" w:hint="eastAsia"/>
          <w:sz w:val="32"/>
          <w:szCs w:val="32"/>
        </w:rPr>
        <w:t>注：建议使用搜狗、火狐、IE浏览器。</w:t>
      </w:r>
    </w:p>
    <w:p w:rsidR="00975596" w:rsidRPr="00AF4499" w:rsidRDefault="00A36066" w:rsidP="003E3A7D">
      <w:pPr>
        <w:spacing w:line="360" w:lineRule="auto"/>
        <w:rPr>
          <w:rFonts w:ascii="仿宋_GB2312" w:eastAsia="仿宋_GB2312" w:hint="eastAsia"/>
          <w:sz w:val="32"/>
          <w:szCs w:val="32"/>
        </w:rPr>
      </w:pPr>
      <w:r w:rsidRPr="00AF4499">
        <w:rPr>
          <w:rFonts w:ascii="仿宋_GB2312" w:eastAsia="仿宋_GB2312" w:hint="eastAsia"/>
          <w:noProof/>
          <w:sz w:val="32"/>
          <w:szCs w:val="32"/>
        </w:rPr>
        <w:drawing>
          <wp:inline distT="0" distB="0" distL="0" distR="0">
            <wp:extent cx="5267325" cy="771525"/>
            <wp:effectExtent l="0" t="0" r="9525" b="9525"/>
            <wp:docPr id="6" name="图片 6" descr="C:\Users\DELL\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DELL\Desktop\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67325" cy="771525"/>
                    </a:xfrm>
                    <a:prstGeom prst="rect">
                      <a:avLst/>
                    </a:prstGeom>
                    <a:noFill/>
                    <a:ln>
                      <a:noFill/>
                    </a:ln>
                  </pic:spPr>
                </pic:pic>
              </a:graphicData>
            </a:graphic>
          </wp:inline>
        </w:drawing>
      </w:r>
    </w:p>
    <w:p w:rsidR="00975596" w:rsidRPr="00AF4499" w:rsidRDefault="003E3A2E" w:rsidP="003E3A7D">
      <w:pPr>
        <w:pStyle w:val="1"/>
        <w:spacing w:line="360" w:lineRule="auto"/>
        <w:ind w:firstLine="640"/>
        <w:rPr>
          <w:rFonts w:ascii="仿宋_GB2312" w:eastAsia="仿宋_GB2312" w:hAnsi="仿宋_GB2312" w:cs="仿宋_GB2312" w:hint="eastAsia"/>
          <w:sz w:val="32"/>
          <w:szCs w:val="32"/>
        </w:rPr>
      </w:pPr>
      <w:r w:rsidRPr="00AF4499">
        <w:rPr>
          <w:rFonts w:ascii="仿宋_GB2312" w:eastAsia="仿宋_GB2312" w:hAnsi="仿宋_GB2312" w:cs="仿宋_GB2312" w:hint="eastAsia"/>
          <w:sz w:val="32"/>
          <w:szCs w:val="32"/>
        </w:rPr>
        <w:t>2.</w:t>
      </w:r>
      <w:r w:rsidR="00A36066" w:rsidRPr="00AF4499">
        <w:rPr>
          <w:rFonts w:ascii="仿宋_GB2312" w:eastAsia="仿宋_GB2312" w:hAnsi="仿宋_GB2312" w:cs="仿宋_GB2312" w:hint="eastAsia"/>
          <w:sz w:val="32"/>
          <w:szCs w:val="32"/>
        </w:rPr>
        <w:t>点击左侧导航栏的未结算列表，未结算列表。</w:t>
      </w:r>
    </w:p>
    <w:p w:rsidR="00671D09" w:rsidRPr="00AF4499" w:rsidRDefault="00671D09" w:rsidP="003E3A7D">
      <w:pPr>
        <w:pStyle w:val="1"/>
        <w:spacing w:line="360" w:lineRule="auto"/>
        <w:ind w:firstLine="640"/>
        <w:rPr>
          <w:rFonts w:ascii="仿宋_GB2312" w:eastAsia="仿宋_GB2312" w:hAnsi="仿宋_GB2312" w:cs="仿宋_GB2312" w:hint="eastAsia"/>
          <w:sz w:val="32"/>
          <w:szCs w:val="32"/>
        </w:rPr>
      </w:pPr>
      <w:r w:rsidRPr="00AF4499">
        <w:rPr>
          <w:rFonts w:ascii="仿宋_GB2312" w:eastAsia="仿宋_GB2312" w:hAnsi="仿宋_GB2312" w:cs="仿宋_GB2312" w:hint="eastAsia"/>
          <w:sz w:val="32"/>
          <w:szCs w:val="32"/>
        </w:rPr>
        <w:t>注：</w:t>
      </w:r>
      <w:r w:rsidR="009F3252" w:rsidRPr="00AF4499">
        <w:rPr>
          <w:rFonts w:ascii="仿宋_GB2312" w:eastAsia="仿宋_GB2312" w:hAnsi="仿宋_GB2312" w:cs="仿宋_GB2312" w:hint="eastAsia"/>
          <w:sz w:val="32"/>
          <w:szCs w:val="32"/>
        </w:rPr>
        <w:t>如果有多个角色，请在角色处选择导师角色进行查询</w:t>
      </w:r>
      <w:r w:rsidR="00312776" w:rsidRPr="00AF4499">
        <w:rPr>
          <w:rFonts w:ascii="仿宋_GB2312" w:eastAsia="仿宋_GB2312" w:hAnsi="仿宋_GB2312" w:cs="仿宋_GB2312" w:hint="eastAsia"/>
          <w:sz w:val="32"/>
          <w:szCs w:val="32"/>
        </w:rPr>
        <w:t>。</w:t>
      </w:r>
    </w:p>
    <w:p w:rsidR="00975596" w:rsidRPr="00AF4499" w:rsidRDefault="00A36066" w:rsidP="003E3A7D">
      <w:pPr>
        <w:spacing w:line="360" w:lineRule="auto"/>
        <w:ind w:firstLineChars="200" w:firstLine="640"/>
        <w:jc w:val="center"/>
        <w:rPr>
          <w:rFonts w:ascii="仿宋_GB2312" w:eastAsia="仿宋_GB2312" w:hint="eastAsia"/>
          <w:sz w:val="32"/>
          <w:szCs w:val="32"/>
        </w:rPr>
      </w:pPr>
      <w:r w:rsidRPr="00AF4499">
        <w:rPr>
          <w:rFonts w:ascii="仿宋_GB2312" w:eastAsia="仿宋_GB2312" w:hint="eastAsia"/>
          <w:noProof/>
          <w:sz w:val="32"/>
          <w:szCs w:val="32"/>
        </w:rPr>
        <w:drawing>
          <wp:inline distT="0" distB="0" distL="114300" distR="114300">
            <wp:extent cx="1740535" cy="3371215"/>
            <wp:effectExtent l="0" t="0" r="12065" b="63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1740535" cy="3371215"/>
                    </a:xfrm>
                    <a:prstGeom prst="rect">
                      <a:avLst/>
                    </a:prstGeom>
                    <a:noFill/>
                    <a:ln w="9525">
                      <a:noFill/>
                    </a:ln>
                  </pic:spPr>
                </pic:pic>
              </a:graphicData>
            </a:graphic>
          </wp:inline>
        </w:drawing>
      </w:r>
    </w:p>
    <w:p w:rsidR="00975596" w:rsidRPr="00AF4499" w:rsidRDefault="00AF4499" w:rsidP="003E3A7D">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w:t>
      </w:r>
      <w:bookmarkStart w:id="0" w:name="_GoBack"/>
      <w:bookmarkEnd w:id="0"/>
      <w:r w:rsidR="00A36066" w:rsidRPr="00AF4499">
        <w:rPr>
          <w:rFonts w:ascii="仿宋_GB2312" w:eastAsia="仿宋_GB2312" w:hAnsi="仿宋_GB2312" w:cs="仿宋_GB2312" w:hint="eastAsia"/>
          <w:sz w:val="32"/>
          <w:szCs w:val="32"/>
        </w:rPr>
        <w:t>在【我的未结算列表】中，使用标红处搜索功能通过导师姓名查看本课题组截止时间段内的扣费记录，输入条件，</w:t>
      </w:r>
      <w:r w:rsidR="00A36066" w:rsidRPr="00AF4499">
        <w:rPr>
          <w:rFonts w:ascii="仿宋_GB2312" w:eastAsia="仿宋_GB2312" w:hAnsi="仿宋_GB2312" w:cs="仿宋_GB2312" w:hint="eastAsia"/>
          <w:sz w:val="32"/>
          <w:szCs w:val="32"/>
        </w:rPr>
        <w:lastRenderedPageBreak/>
        <w:t>点击【查询】后，再点击【导出明细】可以导出扣费明细Excel表。如查看扣费明细情况无问题，请打印Excel表。</w:t>
      </w:r>
    </w:p>
    <w:p w:rsidR="00975596" w:rsidRPr="00AF4499" w:rsidRDefault="00A36066" w:rsidP="003E3A7D">
      <w:pPr>
        <w:pStyle w:val="1"/>
        <w:spacing w:line="360" w:lineRule="auto"/>
        <w:ind w:firstLine="640"/>
        <w:rPr>
          <w:rFonts w:ascii="仿宋_GB2312" w:eastAsia="仿宋_GB2312" w:hAnsi="仿宋_GB2312" w:cs="仿宋_GB2312" w:hint="eastAsia"/>
          <w:sz w:val="32"/>
          <w:szCs w:val="32"/>
        </w:rPr>
      </w:pPr>
      <w:r w:rsidRPr="00AF4499">
        <w:rPr>
          <w:rFonts w:ascii="仿宋_GB2312" w:eastAsia="仿宋_GB2312" w:hAnsi="仿宋_GB2312" w:cs="仿宋_GB2312" w:hint="eastAsia"/>
          <w:sz w:val="32"/>
          <w:szCs w:val="32"/>
        </w:rPr>
        <w:t>注：可以通过【查看明细】或在导出的明细Excel表中可查看扣费的具体情况。</w:t>
      </w:r>
    </w:p>
    <w:p w:rsidR="00975596" w:rsidRPr="00AF4499" w:rsidRDefault="00A36066" w:rsidP="003E3A7D">
      <w:pPr>
        <w:spacing w:line="360" w:lineRule="auto"/>
        <w:ind w:firstLineChars="200" w:firstLine="600"/>
        <w:jc w:val="center"/>
        <w:rPr>
          <w:rFonts w:ascii="仿宋_GB2312" w:eastAsia="仿宋_GB2312" w:hint="eastAsia"/>
          <w:sz w:val="30"/>
          <w:szCs w:val="30"/>
        </w:rPr>
      </w:pPr>
      <w:r w:rsidRPr="00AF4499">
        <w:rPr>
          <w:rFonts w:ascii="仿宋_GB2312" w:eastAsia="仿宋_GB2312" w:hint="eastAsia"/>
          <w:noProof/>
          <w:sz w:val="30"/>
          <w:szCs w:val="30"/>
        </w:rPr>
        <w:drawing>
          <wp:inline distT="0" distB="0" distL="0" distR="0" wp14:anchorId="18B34E7A" wp14:editId="15808A73">
            <wp:extent cx="5274310" cy="1477010"/>
            <wp:effectExtent l="0" t="0" r="254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1477010"/>
                    </a:xfrm>
                    <a:prstGeom prst="rect">
                      <a:avLst/>
                    </a:prstGeom>
                  </pic:spPr>
                </pic:pic>
              </a:graphicData>
            </a:graphic>
          </wp:inline>
        </w:drawing>
      </w:r>
    </w:p>
    <w:p w:rsidR="00975596" w:rsidRPr="00AF4499" w:rsidRDefault="00975596" w:rsidP="003E3A7D">
      <w:pPr>
        <w:widowControl/>
        <w:ind w:firstLineChars="200" w:firstLine="602"/>
        <w:jc w:val="left"/>
        <w:rPr>
          <w:rFonts w:ascii="仿宋_GB2312" w:eastAsia="仿宋_GB2312" w:hint="eastAsia"/>
          <w:b/>
          <w:sz w:val="30"/>
          <w:szCs w:val="30"/>
        </w:rPr>
      </w:pPr>
    </w:p>
    <w:p w:rsidR="00975596" w:rsidRPr="00AF4499" w:rsidRDefault="003E3A2E" w:rsidP="003E3A7D">
      <w:pPr>
        <w:widowControl/>
        <w:ind w:firstLineChars="200" w:firstLine="640"/>
        <w:jc w:val="left"/>
        <w:rPr>
          <w:rFonts w:ascii="仿宋_GB2312" w:eastAsia="仿宋_GB2312" w:hAnsi="黑体" w:cs="小标宋" w:hint="eastAsia"/>
          <w:bCs/>
          <w:sz w:val="32"/>
          <w:szCs w:val="32"/>
        </w:rPr>
      </w:pPr>
      <w:r w:rsidRPr="00AF4499">
        <w:rPr>
          <w:rFonts w:ascii="仿宋_GB2312" w:eastAsia="仿宋_GB2312" w:hAnsi="黑体" w:cs="小标宋" w:hint="eastAsia"/>
          <w:bCs/>
          <w:sz w:val="32"/>
          <w:szCs w:val="32"/>
        </w:rPr>
        <w:t>二、</w:t>
      </w:r>
      <w:r w:rsidR="00645FD6" w:rsidRPr="00AF4499">
        <w:rPr>
          <w:rFonts w:ascii="仿宋_GB2312" w:eastAsia="仿宋_GB2312" w:hAnsi="黑体" w:cs="小标宋" w:hint="eastAsia"/>
          <w:bCs/>
          <w:sz w:val="32"/>
          <w:szCs w:val="32"/>
        </w:rPr>
        <w:t>扣费</w:t>
      </w:r>
      <w:r w:rsidR="00EB4D90" w:rsidRPr="00AF4499">
        <w:rPr>
          <w:rFonts w:ascii="仿宋_GB2312" w:eastAsia="仿宋_GB2312" w:hAnsi="黑体" w:cs="小标宋" w:hint="eastAsia"/>
          <w:bCs/>
          <w:sz w:val="32"/>
          <w:szCs w:val="32"/>
        </w:rPr>
        <w:t>明细</w:t>
      </w:r>
      <w:r w:rsidR="00645FD6" w:rsidRPr="00AF4499">
        <w:rPr>
          <w:rFonts w:ascii="仿宋_GB2312" w:eastAsia="仿宋_GB2312" w:hAnsi="黑体" w:cs="小标宋" w:hint="eastAsia"/>
          <w:bCs/>
          <w:sz w:val="32"/>
          <w:szCs w:val="32"/>
        </w:rPr>
        <w:t>表</w:t>
      </w:r>
      <w:r w:rsidR="00A36066" w:rsidRPr="00AF4499">
        <w:rPr>
          <w:rFonts w:ascii="仿宋_GB2312" w:eastAsia="仿宋_GB2312" w:hAnsi="黑体" w:cs="小标宋" w:hint="eastAsia"/>
          <w:bCs/>
          <w:sz w:val="32"/>
          <w:szCs w:val="32"/>
        </w:rPr>
        <w:t>打印说明</w:t>
      </w:r>
      <w:r w:rsidR="00B15D40" w:rsidRPr="00AF4499">
        <w:rPr>
          <w:rFonts w:ascii="仿宋_GB2312" w:eastAsia="仿宋_GB2312" w:hAnsi="黑体" w:cs="小标宋" w:hint="eastAsia"/>
          <w:bCs/>
          <w:sz w:val="32"/>
          <w:szCs w:val="32"/>
        </w:rPr>
        <w:t>：</w:t>
      </w:r>
    </w:p>
    <w:p w:rsidR="00975596" w:rsidRPr="00AF4499" w:rsidRDefault="00477E5C" w:rsidP="003E3A7D">
      <w:pPr>
        <w:spacing w:line="360" w:lineRule="auto"/>
        <w:ind w:firstLineChars="200" w:firstLine="640"/>
        <w:rPr>
          <w:rFonts w:ascii="仿宋_GB2312" w:eastAsia="仿宋_GB2312" w:hAnsi="仿宋_GB2312" w:cs="仿宋_GB2312" w:hint="eastAsia"/>
          <w:bCs/>
          <w:sz w:val="32"/>
          <w:szCs w:val="32"/>
        </w:rPr>
      </w:pPr>
      <w:r w:rsidRPr="00AF4499">
        <w:rPr>
          <w:rFonts w:ascii="仿宋_GB2312" w:eastAsia="仿宋_GB2312" w:hAnsi="仿宋_GB2312" w:cs="仿宋_GB2312" w:hint="eastAsia"/>
          <w:bCs/>
          <w:sz w:val="32"/>
          <w:szCs w:val="32"/>
        </w:rPr>
        <w:t>请将</w:t>
      </w:r>
      <w:r w:rsidR="00EB4D90" w:rsidRPr="00AF4499">
        <w:rPr>
          <w:rFonts w:ascii="仿宋_GB2312" w:eastAsia="仿宋_GB2312" w:hAnsi="仿宋_GB2312" w:cs="仿宋_GB2312" w:hint="eastAsia"/>
          <w:bCs/>
          <w:sz w:val="32"/>
          <w:szCs w:val="32"/>
        </w:rPr>
        <w:t>扣费明细</w:t>
      </w:r>
      <w:r w:rsidRPr="00AF4499">
        <w:rPr>
          <w:rFonts w:ascii="仿宋_GB2312" w:eastAsia="仿宋_GB2312" w:hAnsi="仿宋_GB2312" w:cs="仿宋_GB2312" w:hint="eastAsia"/>
          <w:bCs/>
          <w:sz w:val="32"/>
          <w:szCs w:val="32"/>
        </w:rPr>
        <w:t>导出为Excel表格进行打印，不要直接通过系统打印按钮进行打印，打印时</w:t>
      </w:r>
      <w:r w:rsidR="00A36066" w:rsidRPr="00AF4499">
        <w:rPr>
          <w:rFonts w:ascii="仿宋_GB2312" w:eastAsia="仿宋_GB2312" w:hAnsi="仿宋_GB2312" w:cs="仿宋_GB2312" w:hint="eastAsia"/>
          <w:bCs/>
          <w:sz w:val="32"/>
          <w:szCs w:val="32"/>
        </w:rPr>
        <w:t>选择横向 A4 所有列调整为一页</w:t>
      </w:r>
      <w:r w:rsidRPr="00AF4499">
        <w:rPr>
          <w:rFonts w:ascii="仿宋_GB2312" w:eastAsia="仿宋_GB2312" w:hAnsi="仿宋_GB2312" w:cs="仿宋_GB2312" w:hint="eastAsia"/>
          <w:bCs/>
          <w:sz w:val="32"/>
          <w:szCs w:val="32"/>
        </w:rPr>
        <w:t>进行</w:t>
      </w:r>
      <w:r w:rsidR="00A36066" w:rsidRPr="00AF4499">
        <w:rPr>
          <w:rFonts w:ascii="仿宋_GB2312" w:eastAsia="仿宋_GB2312" w:hAnsi="仿宋_GB2312" w:cs="仿宋_GB2312" w:hint="eastAsia"/>
          <w:bCs/>
          <w:sz w:val="32"/>
          <w:szCs w:val="32"/>
        </w:rPr>
        <w:t>打印</w:t>
      </w:r>
      <w:r w:rsidRPr="00AF4499">
        <w:rPr>
          <w:rFonts w:ascii="仿宋_GB2312" w:eastAsia="仿宋_GB2312" w:hAnsi="仿宋_GB2312" w:cs="仿宋_GB2312" w:hint="eastAsia"/>
          <w:bCs/>
          <w:sz w:val="32"/>
          <w:szCs w:val="32"/>
        </w:rPr>
        <w:t>。</w:t>
      </w:r>
    </w:p>
    <w:p w:rsidR="00975596" w:rsidRPr="00AF4499" w:rsidRDefault="00A36066" w:rsidP="003E3A7D">
      <w:pPr>
        <w:spacing w:line="360" w:lineRule="auto"/>
        <w:ind w:firstLineChars="200" w:firstLine="600"/>
        <w:jc w:val="center"/>
        <w:rPr>
          <w:rFonts w:ascii="仿宋_GB2312" w:eastAsia="仿宋_GB2312" w:hint="eastAsia"/>
          <w:sz w:val="30"/>
          <w:szCs w:val="30"/>
        </w:rPr>
      </w:pPr>
      <w:r w:rsidRPr="00AF4499">
        <w:rPr>
          <w:rFonts w:ascii="仿宋_GB2312" w:eastAsia="仿宋_GB2312" w:hint="eastAsia"/>
          <w:noProof/>
          <w:sz w:val="30"/>
          <w:szCs w:val="30"/>
        </w:rPr>
        <w:drawing>
          <wp:anchor distT="0" distB="0" distL="114300" distR="114300" simplePos="0" relativeHeight="251658240" behindDoc="0" locked="0" layoutInCell="1" allowOverlap="1">
            <wp:simplePos x="0" y="0"/>
            <wp:positionH relativeFrom="column">
              <wp:posOffset>967740</wp:posOffset>
            </wp:positionH>
            <wp:positionV relativeFrom="paragraph">
              <wp:posOffset>91440</wp:posOffset>
            </wp:positionV>
            <wp:extent cx="3333115" cy="3361690"/>
            <wp:effectExtent l="0" t="0" r="63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333115" cy="3361690"/>
                    </a:xfrm>
                    <a:prstGeom prst="rect">
                      <a:avLst/>
                    </a:prstGeom>
                  </pic:spPr>
                </pic:pic>
              </a:graphicData>
            </a:graphic>
          </wp:anchor>
        </w:drawing>
      </w:r>
    </w:p>
    <w:sectPr w:rsidR="00975596" w:rsidRPr="00AF44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983" w:rsidRDefault="005B1983" w:rsidP="00477E5C">
      <w:r>
        <w:separator/>
      </w:r>
    </w:p>
  </w:endnote>
  <w:endnote w:type="continuationSeparator" w:id="0">
    <w:p w:rsidR="005B1983" w:rsidRDefault="005B1983" w:rsidP="00477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983" w:rsidRDefault="005B1983" w:rsidP="00477E5C">
      <w:r>
        <w:separator/>
      </w:r>
    </w:p>
  </w:footnote>
  <w:footnote w:type="continuationSeparator" w:id="0">
    <w:p w:rsidR="005B1983" w:rsidRDefault="005B1983" w:rsidP="00477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2D7B"/>
    <w:rsid w:val="00012646"/>
    <w:rsid w:val="00026394"/>
    <w:rsid w:val="00055A7C"/>
    <w:rsid w:val="00083946"/>
    <w:rsid w:val="00091D9B"/>
    <w:rsid w:val="000A6E47"/>
    <w:rsid w:val="000B20F6"/>
    <w:rsid w:val="000B35C3"/>
    <w:rsid w:val="000B5950"/>
    <w:rsid w:val="000C2A7C"/>
    <w:rsid w:val="000F3E45"/>
    <w:rsid w:val="00115859"/>
    <w:rsid w:val="00133049"/>
    <w:rsid w:val="00146D75"/>
    <w:rsid w:val="001619DD"/>
    <w:rsid w:val="00191C56"/>
    <w:rsid w:val="0019786E"/>
    <w:rsid w:val="001A0BA6"/>
    <w:rsid w:val="001A1744"/>
    <w:rsid w:val="001B492E"/>
    <w:rsid w:val="001D33CA"/>
    <w:rsid w:val="001E28CC"/>
    <w:rsid w:val="0020030C"/>
    <w:rsid w:val="00201966"/>
    <w:rsid w:val="002114A4"/>
    <w:rsid w:val="002605C4"/>
    <w:rsid w:val="00261E49"/>
    <w:rsid w:val="00263C85"/>
    <w:rsid w:val="00270992"/>
    <w:rsid w:val="00293844"/>
    <w:rsid w:val="002A07D3"/>
    <w:rsid w:val="002B4864"/>
    <w:rsid w:val="002D33E9"/>
    <w:rsid w:val="002E5E03"/>
    <w:rsid w:val="003112F4"/>
    <w:rsid w:val="00312776"/>
    <w:rsid w:val="00312CDD"/>
    <w:rsid w:val="00322EE0"/>
    <w:rsid w:val="00333670"/>
    <w:rsid w:val="003376FC"/>
    <w:rsid w:val="00340CC7"/>
    <w:rsid w:val="003642FE"/>
    <w:rsid w:val="00370AFE"/>
    <w:rsid w:val="00371083"/>
    <w:rsid w:val="00374FDF"/>
    <w:rsid w:val="00385955"/>
    <w:rsid w:val="00387B1E"/>
    <w:rsid w:val="003973C8"/>
    <w:rsid w:val="003A1954"/>
    <w:rsid w:val="003A2F52"/>
    <w:rsid w:val="003C1D3F"/>
    <w:rsid w:val="003D0769"/>
    <w:rsid w:val="003D4928"/>
    <w:rsid w:val="003E3A2E"/>
    <w:rsid w:val="003E3A7D"/>
    <w:rsid w:val="00422A29"/>
    <w:rsid w:val="00432B7E"/>
    <w:rsid w:val="00452421"/>
    <w:rsid w:val="00460AB3"/>
    <w:rsid w:val="004619CB"/>
    <w:rsid w:val="00462C2A"/>
    <w:rsid w:val="00465230"/>
    <w:rsid w:val="00473924"/>
    <w:rsid w:val="00477E5C"/>
    <w:rsid w:val="00482309"/>
    <w:rsid w:val="00490666"/>
    <w:rsid w:val="004C546C"/>
    <w:rsid w:val="004F30E5"/>
    <w:rsid w:val="0050684E"/>
    <w:rsid w:val="00563EA3"/>
    <w:rsid w:val="005648B4"/>
    <w:rsid w:val="00584A45"/>
    <w:rsid w:val="00594CA6"/>
    <w:rsid w:val="00596CD6"/>
    <w:rsid w:val="005A0864"/>
    <w:rsid w:val="005B1983"/>
    <w:rsid w:val="005B2D7B"/>
    <w:rsid w:val="005D4438"/>
    <w:rsid w:val="005E0EB1"/>
    <w:rsid w:val="005F0184"/>
    <w:rsid w:val="005F4F58"/>
    <w:rsid w:val="00611B04"/>
    <w:rsid w:val="00622160"/>
    <w:rsid w:val="00624205"/>
    <w:rsid w:val="006244E6"/>
    <w:rsid w:val="00625625"/>
    <w:rsid w:val="00625EAA"/>
    <w:rsid w:val="00637D0C"/>
    <w:rsid w:val="00645AB3"/>
    <w:rsid w:val="00645FD6"/>
    <w:rsid w:val="00671D09"/>
    <w:rsid w:val="00677AD9"/>
    <w:rsid w:val="006802F3"/>
    <w:rsid w:val="0068080B"/>
    <w:rsid w:val="006B7B95"/>
    <w:rsid w:val="006E2ED4"/>
    <w:rsid w:val="007132B1"/>
    <w:rsid w:val="007137FB"/>
    <w:rsid w:val="00716814"/>
    <w:rsid w:val="007358EB"/>
    <w:rsid w:val="0075203D"/>
    <w:rsid w:val="00775BAC"/>
    <w:rsid w:val="00776A4A"/>
    <w:rsid w:val="007854E7"/>
    <w:rsid w:val="007958B6"/>
    <w:rsid w:val="007C12E2"/>
    <w:rsid w:val="007C15F7"/>
    <w:rsid w:val="007E427E"/>
    <w:rsid w:val="007F1E08"/>
    <w:rsid w:val="008044F1"/>
    <w:rsid w:val="0081225E"/>
    <w:rsid w:val="0082132E"/>
    <w:rsid w:val="008213DC"/>
    <w:rsid w:val="00834C4D"/>
    <w:rsid w:val="00850B56"/>
    <w:rsid w:val="00854222"/>
    <w:rsid w:val="00872DAF"/>
    <w:rsid w:val="00876E1B"/>
    <w:rsid w:val="008847A0"/>
    <w:rsid w:val="008C1EC1"/>
    <w:rsid w:val="008C6079"/>
    <w:rsid w:val="008E3731"/>
    <w:rsid w:val="0091162E"/>
    <w:rsid w:val="00914493"/>
    <w:rsid w:val="00915EF5"/>
    <w:rsid w:val="00921B1D"/>
    <w:rsid w:val="00922958"/>
    <w:rsid w:val="009352E2"/>
    <w:rsid w:val="00946E3B"/>
    <w:rsid w:val="00975596"/>
    <w:rsid w:val="009D6DD7"/>
    <w:rsid w:val="009E4CF6"/>
    <w:rsid w:val="009F3252"/>
    <w:rsid w:val="00A13DD8"/>
    <w:rsid w:val="00A30B47"/>
    <w:rsid w:val="00A36066"/>
    <w:rsid w:val="00A42E0D"/>
    <w:rsid w:val="00A435AF"/>
    <w:rsid w:val="00A5578D"/>
    <w:rsid w:val="00A642AB"/>
    <w:rsid w:val="00A77D83"/>
    <w:rsid w:val="00AC0F7C"/>
    <w:rsid w:val="00AD1F3E"/>
    <w:rsid w:val="00AD6893"/>
    <w:rsid w:val="00AD7E99"/>
    <w:rsid w:val="00AF4499"/>
    <w:rsid w:val="00B02464"/>
    <w:rsid w:val="00B15D40"/>
    <w:rsid w:val="00B2187B"/>
    <w:rsid w:val="00B43F27"/>
    <w:rsid w:val="00B67A59"/>
    <w:rsid w:val="00B83F72"/>
    <w:rsid w:val="00B941FC"/>
    <w:rsid w:val="00BD3520"/>
    <w:rsid w:val="00BF1EA7"/>
    <w:rsid w:val="00BF2CC8"/>
    <w:rsid w:val="00BF3119"/>
    <w:rsid w:val="00C0090C"/>
    <w:rsid w:val="00C13774"/>
    <w:rsid w:val="00C55E20"/>
    <w:rsid w:val="00CA41AD"/>
    <w:rsid w:val="00CA492E"/>
    <w:rsid w:val="00CA6DA7"/>
    <w:rsid w:val="00CC39C6"/>
    <w:rsid w:val="00CD6A2C"/>
    <w:rsid w:val="00CE1A32"/>
    <w:rsid w:val="00D826E2"/>
    <w:rsid w:val="00DA068C"/>
    <w:rsid w:val="00DA5B01"/>
    <w:rsid w:val="00DD34D2"/>
    <w:rsid w:val="00E016EA"/>
    <w:rsid w:val="00E150BA"/>
    <w:rsid w:val="00E3642C"/>
    <w:rsid w:val="00E45D33"/>
    <w:rsid w:val="00E47A38"/>
    <w:rsid w:val="00E53906"/>
    <w:rsid w:val="00E67932"/>
    <w:rsid w:val="00E71A2D"/>
    <w:rsid w:val="00E85779"/>
    <w:rsid w:val="00E8602A"/>
    <w:rsid w:val="00E92C65"/>
    <w:rsid w:val="00EB3214"/>
    <w:rsid w:val="00EB4D90"/>
    <w:rsid w:val="00ED1A3A"/>
    <w:rsid w:val="00EE0B99"/>
    <w:rsid w:val="00EE2E03"/>
    <w:rsid w:val="00EE4C80"/>
    <w:rsid w:val="00F33BF2"/>
    <w:rsid w:val="00F354DE"/>
    <w:rsid w:val="00F400B2"/>
    <w:rsid w:val="00F802FB"/>
    <w:rsid w:val="00F8124F"/>
    <w:rsid w:val="00FC474A"/>
    <w:rsid w:val="00FF79AE"/>
    <w:rsid w:val="05180738"/>
    <w:rsid w:val="087147F6"/>
    <w:rsid w:val="11822CFE"/>
    <w:rsid w:val="13331D6F"/>
    <w:rsid w:val="28874491"/>
    <w:rsid w:val="356C3F60"/>
    <w:rsid w:val="530B7DC7"/>
    <w:rsid w:val="57F42350"/>
    <w:rsid w:val="62AE38CB"/>
    <w:rsid w:val="63B94F36"/>
    <w:rsid w:val="7D355E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B29D84B"/>
  <w15:docId w15:val="{F7835A97-6D23-48D6-8119-CC51F24E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customStyle="1" w:styleId="1">
    <w:name w:val="列出段落1"/>
    <w:basedOn w:val="a"/>
    <w:uiPriority w:val="34"/>
    <w:qFormat/>
    <w:pPr>
      <w:ind w:firstLineChars="200" w:firstLine="420"/>
    </w:pPr>
  </w:style>
  <w:style w:type="character" w:customStyle="1" w:styleId="a4">
    <w:name w:val="批注框文本 字符"/>
    <w:basedOn w:val="a0"/>
    <w:link w:val="a3"/>
    <w:uiPriority w:val="99"/>
    <w:semiHidden/>
    <w:rPr>
      <w:sz w:val="18"/>
      <w:szCs w:val="18"/>
    </w:rPr>
  </w:style>
  <w:style w:type="paragraph" w:styleId="a5">
    <w:name w:val="header"/>
    <w:basedOn w:val="a"/>
    <w:link w:val="a6"/>
    <w:uiPriority w:val="99"/>
    <w:unhideWhenUsed/>
    <w:rsid w:val="00477E5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77E5C"/>
    <w:rPr>
      <w:kern w:val="2"/>
      <w:sz w:val="18"/>
      <w:szCs w:val="18"/>
    </w:rPr>
  </w:style>
  <w:style w:type="paragraph" w:styleId="a7">
    <w:name w:val="footer"/>
    <w:basedOn w:val="a"/>
    <w:link w:val="a8"/>
    <w:uiPriority w:val="99"/>
    <w:unhideWhenUsed/>
    <w:rsid w:val="00477E5C"/>
    <w:pPr>
      <w:tabs>
        <w:tab w:val="center" w:pos="4153"/>
        <w:tab w:val="right" w:pos="8306"/>
      </w:tabs>
      <w:snapToGrid w:val="0"/>
      <w:jc w:val="left"/>
    </w:pPr>
    <w:rPr>
      <w:sz w:val="18"/>
      <w:szCs w:val="18"/>
    </w:rPr>
  </w:style>
  <w:style w:type="character" w:customStyle="1" w:styleId="a8">
    <w:name w:val="页脚 字符"/>
    <w:basedOn w:val="a0"/>
    <w:link w:val="a7"/>
    <w:uiPriority w:val="99"/>
    <w:rsid w:val="00477E5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57</Words>
  <Characters>328</Characters>
  <Application>Microsoft Office Word</Application>
  <DocSecurity>0</DocSecurity>
  <Lines>2</Lines>
  <Paragraphs>1</Paragraphs>
  <ScaleCrop>false</ScaleCrop>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北京林业大学</dc:creator>
  <cp:lastModifiedBy>220</cp:lastModifiedBy>
  <cp:revision>30</cp:revision>
  <cp:lastPrinted>2016-11-16T08:22:00Z</cp:lastPrinted>
  <dcterms:created xsi:type="dcterms:W3CDTF">2016-03-09T01:45:00Z</dcterms:created>
  <dcterms:modified xsi:type="dcterms:W3CDTF">2021-12-14T03:01:00Z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